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E28E" w14:textId="3FB5E1E6" w:rsidR="00AB72AA" w:rsidRPr="00AB72AA" w:rsidRDefault="00AB72AA" w:rsidP="00AB72AA">
      <w:pPr>
        <w:widowControl w:val="0"/>
        <w:spacing w:after="0" w:line="240" w:lineRule="auto"/>
        <w:ind w:left="-851"/>
        <w:textDirection w:val="btLr"/>
        <w:textAlignment w:val="top"/>
        <w:outlineLvl w:val="0"/>
        <w:rPr>
          <w:rFonts w:ascii="Helvetica Neue" w:eastAsia="Times New Roman" w:hAnsi="Helvetica Neue" w:cs="Helvetica Neue"/>
          <w:color w:val="4B000A"/>
          <w:kern w:val="1"/>
          <w:position w:val="-1"/>
          <w:sz w:val="24"/>
          <w:szCs w:val="24"/>
          <w:lang w:eastAsia="lt-LT"/>
          <w14:ligatures w14:val="none"/>
        </w:rPr>
      </w:pPr>
      <w:r w:rsidRPr="00AB72AA">
        <w:rPr>
          <w:rFonts w:ascii="Times New Roman" w:eastAsia="Times New Roman" w:hAnsi="Times New Roman" w:cs="Times New Roman"/>
          <w:noProof/>
          <w:kern w:val="1"/>
          <w:position w:val="-1"/>
          <w:sz w:val="24"/>
          <w:szCs w:val="24"/>
          <w:lang w:val="lv-LV" w:eastAsia="lt-LT"/>
          <w14:ligatures w14:val="none"/>
        </w:rPr>
        <w:drawing>
          <wp:anchor distT="0" distB="0" distL="114300" distR="114300" simplePos="0" relativeHeight="251660288" behindDoc="0" locked="0" layoutInCell="1" allowOverlap="1" wp14:anchorId="5D76B09A" wp14:editId="54C3F6CD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405" cy="429260"/>
            <wp:effectExtent l="0" t="0" r="0" b="8890"/>
            <wp:wrapNone/>
            <wp:docPr id="319984518" name="Paveikslėlis 7" descr="Paveikslėlis, kuriame yra Šriftas, Grafika, grafinis dizainas, teks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84518" name="Paveikslėlis 7" descr="Paveikslėlis, kuriame yra Šriftas, Grafika, grafinis dizainas, teks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2AA">
        <w:rPr>
          <w:rFonts w:ascii="Times New Roman" w:eastAsia="Times New Roman" w:hAnsi="Times New Roman" w:cs="Times New Roman"/>
          <w:noProof/>
          <w:kern w:val="1"/>
          <w:position w:val="-1"/>
          <w:sz w:val="24"/>
          <w:szCs w:val="24"/>
          <w:lang w:val="lv-LV" w:eastAsia="lt-LT"/>
          <w14:ligatures w14:val="none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allowOverlap="1" wp14:anchorId="2D61F517" wp14:editId="03867C23">
                <wp:simplePos x="0" y="0"/>
                <wp:positionH relativeFrom="page">
                  <wp:posOffset>-8255</wp:posOffset>
                </wp:positionH>
                <wp:positionV relativeFrom="page">
                  <wp:posOffset>-8255</wp:posOffset>
                </wp:positionV>
                <wp:extent cx="11137265" cy="222885"/>
                <wp:effectExtent l="0" t="0" r="6985" b="5715"/>
                <wp:wrapSquare wrapText="bothSides"/>
                <wp:docPr id="1028" name="Stačiakam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7265" cy="222885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BC0796" w14:textId="77777777" w:rsidR="00AB72AA" w:rsidRDefault="00AB72AA" w:rsidP="00AB72AA">
                            <w:pPr>
                              <w:spacing w:line="240" w:lineRule="auto"/>
                              <w:ind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1F517" id="Stačiakampis 6" o:spid="_x0000_s1026" style="position:absolute;left:0;text-align:left;margin-left:-.65pt;margin-top:-.65pt;width:876.95pt;height:17.5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" fillcolor="#5b0009" stroked="f">
                <v:textbox inset="2.53958mm,2.53958mm,2.53958mm,2.53958mm">
                  <w:txbxContent>
                    <w:p w14:paraId="68BC0796" w14:textId="77777777" w:rsidR="00AB72AA" w:rsidRDefault="00AB72AA" w:rsidP="00AB72AA">
                      <w:pPr>
                        <w:spacing w:line="240" w:lineRule="auto"/>
                        <w:ind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kern w:val="1"/>
          <w:position w:val="-1"/>
          <w:sz w:val="24"/>
          <w:szCs w:val="24"/>
          <w:lang w:eastAsia="lt-LT"/>
          <w14:ligatures w14:val="none"/>
        </w:rPr>
        <w:pict w14:anchorId="22043179">
          <v:rect id="_x0000_i1025" style="width:0;height:1.5pt" o:hralign="center" o:hrstd="t" o:hr="t" fillcolor="#a0a0a0" stroked="f"/>
        </w:pict>
      </w:r>
    </w:p>
    <w:p w14:paraId="5ED57D10" w14:textId="77777777" w:rsidR="00C95E22" w:rsidRDefault="00AB72AA" w:rsidP="00AB72AA">
      <w:pPr>
        <w:widowControl w:val="0"/>
        <w:spacing w:before="24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Helvetica Neue" w:eastAsia="Times New Roman" w:hAnsi="Helvetica Neue" w:cs="Helvetica Neue"/>
          <w:b/>
          <w:bCs/>
          <w:color w:val="4B000A"/>
          <w:kern w:val="1"/>
          <w:position w:val="-1"/>
          <w:sz w:val="24"/>
          <w:szCs w:val="24"/>
          <w:lang w:eastAsia="lt-LT"/>
          <w14:ligatures w14:val="none"/>
        </w:rPr>
      </w:pPr>
      <w:r w:rsidRPr="00AB72AA">
        <w:rPr>
          <w:rFonts w:ascii="Helvetica Neue" w:eastAsia="Times New Roman" w:hAnsi="Helvetica Neue" w:cs="Helvetica Neue"/>
          <w:b/>
          <w:bCs/>
          <w:color w:val="4B000A"/>
          <w:kern w:val="1"/>
          <w:position w:val="-1"/>
          <w:sz w:val="24"/>
          <w:szCs w:val="24"/>
          <w:lang w:eastAsia="lt-LT"/>
          <w14:ligatures w14:val="none"/>
        </w:rPr>
        <w:t xml:space="preserve">KETINAMOS VYKDYTI STUDIJŲ PROGRAMOS VERTINIMAS </w:t>
      </w:r>
    </w:p>
    <w:p w14:paraId="7BAF2BFD" w14:textId="3993593C" w:rsidR="00AB72AA" w:rsidRPr="00AB72AA" w:rsidRDefault="00C95E22" w:rsidP="00AB72AA">
      <w:pPr>
        <w:widowControl w:val="0"/>
        <w:spacing w:before="24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Helvetica Neue" w:eastAsia="Times New Roman" w:hAnsi="Helvetica Neue" w:cs="Helvetica Neue"/>
          <w:b/>
          <w:bCs/>
          <w:color w:val="4B000A"/>
          <w:kern w:val="1"/>
          <w:position w:val="-1"/>
          <w:sz w:val="24"/>
          <w:szCs w:val="24"/>
          <w:lang w:eastAsia="lt-LT"/>
          <w14:ligatures w14:val="none"/>
        </w:rPr>
      </w:pPr>
      <w:r>
        <w:rPr>
          <w:rFonts w:ascii="Helvetica Neue" w:eastAsia="Times New Roman" w:hAnsi="Helvetica Neue" w:cs="Helvetica Neue"/>
          <w:b/>
          <w:bCs/>
          <w:color w:val="4B000A"/>
          <w:kern w:val="1"/>
          <w:position w:val="-1"/>
          <w:sz w:val="24"/>
          <w:szCs w:val="24"/>
          <w:lang w:eastAsia="lt-LT"/>
          <w14:ligatures w14:val="none"/>
        </w:rPr>
        <w:t>MYKOLO ROMERIO UNIVERSITETAS „SVEIKATOS PASLAUGŲ IR ĮSTAIGŲ VADYBA“</w:t>
      </w:r>
    </w:p>
    <w:p w14:paraId="0A3770EA" w14:textId="77777777" w:rsidR="00AB72AA" w:rsidRPr="00AB72AA" w:rsidRDefault="00AB72AA" w:rsidP="00AB72AA">
      <w:pPr>
        <w:widowControl w:val="0"/>
        <w:spacing w:after="0" w:line="240" w:lineRule="auto"/>
        <w:ind w:left="-851"/>
        <w:jc w:val="center"/>
        <w:textDirection w:val="btLr"/>
        <w:textAlignment w:val="top"/>
        <w:outlineLvl w:val="0"/>
        <w:rPr>
          <w:rFonts w:ascii="Helvetica Neue" w:eastAsia="Times New Roman" w:hAnsi="Helvetica Neue" w:cs="Helvetica Neue"/>
          <w:color w:val="4B000A"/>
          <w:kern w:val="1"/>
          <w:position w:val="-1"/>
          <w:sz w:val="24"/>
          <w:szCs w:val="24"/>
          <w:lang w:eastAsia="lt-LT"/>
          <w14:ligatures w14:val="none"/>
        </w:rPr>
      </w:pPr>
      <w:r w:rsidRPr="00AB72AA">
        <w:rPr>
          <w:rFonts w:ascii="Helvetica Neue" w:eastAsia="Times New Roman" w:hAnsi="Helvetica Neue" w:cs="Helvetica Neue"/>
          <w:color w:val="4B000A"/>
          <w:kern w:val="1"/>
          <w:position w:val="-1"/>
          <w:sz w:val="24"/>
          <w:szCs w:val="24"/>
          <w:lang w:eastAsia="lt-LT"/>
          <w14:ligatures w14:val="none"/>
        </w:rPr>
        <w:t>2025 m. kovo 19 d.</w:t>
      </w:r>
    </w:p>
    <w:p w14:paraId="0BF378FC" w14:textId="77777777" w:rsidR="00AB72AA" w:rsidRPr="00AB72AA" w:rsidRDefault="00AB72AA" w:rsidP="00AB72AA">
      <w:pPr>
        <w:widowControl w:val="0"/>
        <w:spacing w:after="0" w:line="240" w:lineRule="auto"/>
        <w:ind w:left="-851"/>
        <w:jc w:val="center"/>
        <w:textDirection w:val="btLr"/>
        <w:textAlignment w:val="top"/>
        <w:outlineLvl w:val="0"/>
        <w:rPr>
          <w:rFonts w:ascii="Helvetica Neue" w:eastAsia="Times New Roman" w:hAnsi="Helvetica Neue" w:cs="Helvetica Neue"/>
          <w:color w:val="4B000A"/>
          <w:kern w:val="1"/>
          <w:position w:val="-1"/>
          <w:sz w:val="24"/>
          <w:szCs w:val="24"/>
          <w:lang w:eastAsia="lt-LT"/>
          <w14:ligatures w14:val="none"/>
        </w:rPr>
      </w:pPr>
    </w:p>
    <w:p w14:paraId="167502F6" w14:textId="77777777" w:rsidR="00AB72AA" w:rsidRPr="00AB72AA" w:rsidRDefault="00AB72AA" w:rsidP="00AB72AA">
      <w:pPr>
        <w:widowControl w:val="0"/>
        <w:spacing w:after="0" w:line="240" w:lineRule="auto"/>
        <w:ind w:left="-851"/>
        <w:jc w:val="center"/>
        <w:textDirection w:val="btLr"/>
        <w:textAlignment w:val="top"/>
        <w:outlineLvl w:val="0"/>
        <w:rPr>
          <w:rFonts w:ascii="Helvetica Neue" w:eastAsia="Times New Roman" w:hAnsi="Helvetica Neue" w:cs="Helvetica Neue"/>
          <w:kern w:val="1"/>
          <w:position w:val="-1"/>
          <w:sz w:val="24"/>
          <w:szCs w:val="24"/>
          <w:lang w:eastAsia="lt-LT"/>
          <w14:ligatures w14:val="none"/>
        </w:rPr>
      </w:pPr>
      <w:r w:rsidRPr="00AB72AA">
        <w:rPr>
          <w:rFonts w:ascii="Helvetica Neue" w:eastAsia="Times New Roman" w:hAnsi="Helvetica Neue" w:cs="Helvetica Neue"/>
          <w:b/>
          <w:bCs/>
          <w:color w:val="4B000A"/>
          <w:kern w:val="1"/>
          <w:position w:val="-1"/>
          <w:sz w:val="24"/>
          <w:szCs w:val="24"/>
          <w:lang w:eastAsia="lt-LT"/>
          <w14:ligatures w14:val="none"/>
        </w:rPr>
        <w:t>Vizito darbotvarkė</w:t>
      </w:r>
    </w:p>
    <w:p w14:paraId="21FF5FAD" w14:textId="77777777" w:rsidR="00AB72AA" w:rsidRPr="00AB72AA" w:rsidRDefault="00000000" w:rsidP="00AB72AA">
      <w:pPr>
        <w:widowControl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Helvetica Neue" w:eastAsia="Times New Roman" w:hAnsi="Helvetica Neue" w:cs="Helvetica Neue"/>
          <w:kern w:val="1"/>
          <w:position w:val="-1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1"/>
          <w:position w:val="-1"/>
          <w:sz w:val="24"/>
          <w:szCs w:val="24"/>
          <w:lang w:eastAsia="lt-LT"/>
          <w14:ligatures w14:val="none"/>
        </w:rPr>
        <w:pict w14:anchorId="15EAB8B0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70"/>
        <w:gridCol w:w="2298"/>
        <w:gridCol w:w="1160"/>
        <w:gridCol w:w="6396"/>
        <w:gridCol w:w="544"/>
      </w:tblGrid>
      <w:tr w:rsidR="00AB72AA" w:rsidRPr="00AB72AA" w14:paraId="15518248" w14:textId="77777777" w:rsidTr="00C95E22">
        <w:trPr>
          <w:trHeight w:val="567"/>
          <w:jc w:val="center"/>
        </w:trPr>
        <w:tc>
          <w:tcPr>
            <w:tcW w:w="3828" w:type="dxa"/>
            <w:gridSpan w:val="3"/>
            <w:vAlign w:val="center"/>
          </w:tcPr>
          <w:p w14:paraId="5D062E30" w14:textId="77777777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Ekspertų grupės vadovas:</w:t>
            </w:r>
          </w:p>
        </w:tc>
        <w:tc>
          <w:tcPr>
            <w:tcW w:w="6940" w:type="dxa"/>
            <w:gridSpan w:val="2"/>
            <w:vAlign w:val="center"/>
          </w:tcPr>
          <w:p w14:paraId="57898A30" w14:textId="77777777" w:rsidR="00AB72AA" w:rsidRPr="00AB72AA" w:rsidRDefault="00AB72AA" w:rsidP="00B81412">
            <w:pPr>
              <w:widowControl w:val="0"/>
              <w:tabs>
                <w:tab w:val="left" w:pos="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</w:p>
          <w:p w14:paraId="5287319F" w14:textId="77777777" w:rsidR="00AB72AA" w:rsidRPr="00AB72AA" w:rsidRDefault="00AB72AA" w:rsidP="00B81412">
            <w:pPr>
              <w:widowControl w:val="0"/>
              <w:tabs>
                <w:tab w:val="left" w:pos="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Prof. dr. Renata Korsakienė (Vilniaus Gedimino technikos universitetas)</w:t>
            </w:r>
          </w:p>
          <w:p w14:paraId="278786F7" w14:textId="77777777" w:rsidR="00AB72AA" w:rsidRPr="00AB72AA" w:rsidRDefault="00AB72AA" w:rsidP="00B81412">
            <w:pPr>
              <w:widowControl w:val="0"/>
              <w:tabs>
                <w:tab w:val="left" w:pos="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B72AA" w:rsidRPr="00AB72AA" w14:paraId="4249868E" w14:textId="77777777" w:rsidTr="00C95E22">
        <w:trPr>
          <w:trHeight w:val="1413"/>
          <w:jc w:val="center"/>
        </w:trPr>
        <w:tc>
          <w:tcPr>
            <w:tcW w:w="3828" w:type="dxa"/>
            <w:gridSpan w:val="3"/>
            <w:vAlign w:val="center"/>
          </w:tcPr>
          <w:p w14:paraId="72FFC1BF" w14:textId="77777777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Ekspertų grupės nariai:</w:t>
            </w:r>
          </w:p>
        </w:tc>
        <w:tc>
          <w:tcPr>
            <w:tcW w:w="6940" w:type="dxa"/>
            <w:gridSpan w:val="2"/>
            <w:vAlign w:val="center"/>
          </w:tcPr>
          <w:p w14:paraId="3E2E2C62" w14:textId="77777777" w:rsidR="00AB72AA" w:rsidRPr="00AB72AA" w:rsidRDefault="00AB72AA" w:rsidP="00B81412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Doc. dr. Gintautas Virketis, akademinės bendruomenės narys (Klaipėdos universitetas)</w:t>
            </w:r>
          </w:p>
          <w:p w14:paraId="0C698D03" w14:textId="77777777" w:rsidR="00AB72AA" w:rsidRPr="00AB72AA" w:rsidRDefault="00AB72AA" w:rsidP="00B81412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Prof. habil. dr. Artūras Grebliauskas, socialinių partnerių atstovas (VŠĮ Kazlų Rūdos pirminės sveikatos priežiūros centras)</w:t>
            </w:r>
          </w:p>
          <w:p w14:paraId="485364A9" w14:textId="77777777" w:rsidR="00AB72AA" w:rsidRPr="00AB72AA" w:rsidRDefault="00AB72AA" w:rsidP="00B81412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Evelina Alūzaitė, studentų atstovė (Lietuvos sveikatos mokslų universitetas)</w:t>
            </w:r>
          </w:p>
        </w:tc>
      </w:tr>
      <w:tr w:rsidR="00AB72AA" w:rsidRPr="00AB72AA" w14:paraId="4D31E02B" w14:textId="77777777" w:rsidTr="000D634C">
        <w:trPr>
          <w:trHeight w:val="1032"/>
          <w:jc w:val="center"/>
        </w:trPr>
        <w:tc>
          <w:tcPr>
            <w:tcW w:w="3828" w:type="dxa"/>
            <w:gridSpan w:val="3"/>
            <w:vAlign w:val="center"/>
          </w:tcPr>
          <w:p w14:paraId="19BBC34A" w14:textId="77777777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Vertinimo koordinatorius (SKVC):</w:t>
            </w: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ab/>
            </w:r>
          </w:p>
        </w:tc>
        <w:tc>
          <w:tcPr>
            <w:tcW w:w="6940" w:type="dxa"/>
            <w:gridSpan w:val="2"/>
            <w:vAlign w:val="center"/>
          </w:tcPr>
          <w:p w14:paraId="55BF2D05" w14:textId="77777777" w:rsidR="00AB72AA" w:rsidRDefault="00AB72AA" w:rsidP="00B81412">
            <w:pPr>
              <w:widowControl w:val="0"/>
              <w:tabs>
                <w:tab w:val="left" w:pos="72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Danutė Reketienė</w:t>
            </w:r>
            <w:r w:rsidR="00EA5CC0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, vyriausioji specialistė</w:t>
            </w:r>
          </w:p>
          <w:p w14:paraId="7CA60FB5" w14:textId="74C03351" w:rsidR="00953673" w:rsidRPr="00953673" w:rsidRDefault="00953673" w:rsidP="00953673">
            <w:pPr>
              <w:widowControl w:val="0"/>
              <w:tabs>
                <w:tab w:val="left" w:pos="72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Tel.:</w:t>
            </w:r>
            <w:r w:rsidRPr="00953673">
              <w:rPr>
                <w:rFonts w:ascii="Helvetica Neue" w:eastAsia="Times New Roman" w:hAnsi="Helvetica Neue" w:cs="Times New Roman"/>
                <w:color w:val="242424"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953673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+370 5 210 7726</w:t>
            </w:r>
            <w:r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, danute.reketiene@skvc.lt</w:t>
            </w:r>
          </w:p>
          <w:p w14:paraId="533FAF38" w14:textId="6FFF5E4F" w:rsidR="00953673" w:rsidRPr="00AB72AA" w:rsidRDefault="000E0444" w:rsidP="00B81412">
            <w:pPr>
              <w:widowControl w:val="0"/>
              <w:tabs>
                <w:tab w:val="left" w:pos="72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Radvilė Blažaitytė (SKVC, stebėtojo teisėmis)</w:t>
            </w:r>
          </w:p>
        </w:tc>
      </w:tr>
      <w:tr w:rsidR="00AB72AA" w:rsidRPr="00AB72AA" w14:paraId="74EEB212" w14:textId="77777777" w:rsidTr="000D634C">
        <w:trPr>
          <w:trHeight w:val="491"/>
          <w:jc w:val="center"/>
        </w:trPr>
        <w:tc>
          <w:tcPr>
            <w:tcW w:w="3828" w:type="dxa"/>
            <w:gridSpan w:val="3"/>
            <w:vAlign w:val="center"/>
          </w:tcPr>
          <w:p w14:paraId="0D71AFE2" w14:textId="334EFFDB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 xml:space="preserve">Kontaktinis asmuo </w:t>
            </w:r>
            <w:r w:rsidR="00EA5CC0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(MRU)</w:t>
            </w: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6940" w:type="dxa"/>
            <w:gridSpan w:val="2"/>
            <w:vAlign w:val="center"/>
          </w:tcPr>
          <w:p w14:paraId="5D7537E8" w14:textId="52DD134B" w:rsidR="00AB72AA" w:rsidRPr="00AB72AA" w:rsidRDefault="000D634C" w:rsidP="00B81412">
            <w:pPr>
              <w:widowControl w:val="0"/>
              <w:tabs>
                <w:tab w:val="left" w:pos="72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0D634C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Alina Vainilavičiūtė,  +370 5 2714615</w:t>
            </w:r>
          </w:p>
        </w:tc>
      </w:tr>
      <w:tr w:rsidR="00AB72AA" w:rsidRPr="00AB72AA" w14:paraId="794AA498" w14:textId="77777777" w:rsidTr="000D634C">
        <w:trPr>
          <w:trHeight w:val="569"/>
          <w:jc w:val="center"/>
        </w:trPr>
        <w:tc>
          <w:tcPr>
            <w:tcW w:w="3828" w:type="dxa"/>
            <w:gridSpan w:val="3"/>
            <w:vAlign w:val="center"/>
          </w:tcPr>
          <w:p w14:paraId="043240DF" w14:textId="77777777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Vizito adresas:</w:t>
            </w:r>
          </w:p>
        </w:tc>
        <w:tc>
          <w:tcPr>
            <w:tcW w:w="6940" w:type="dxa"/>
            <w:gridSpan w:val="2"/>
            <w:vAlign w:val="center"/>
          </w:tcPr>
          <w:p w14:paraId="16EF66E2" w14:textId="4668EBCA" w:rsidR="00AB72AA" w:rsidRPr="00AB72AA" w:rsidRDefault="000D634C" w:rsidP="00B81412">
            <w:pPr>
              <w:widowControl w:val="0"/>
              <w:tabs>
                <w:tab w:val="left" w:pos="720"/>
              </w:tabs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</w:pPr>
            <w:r w:rsidRPr="000D634C">
              <w:rPr>
                <w:rFonts w:ascii="Helvetica Neue" w:eastAsia="Times New Roman" w:hAnsi="Helvetica Neue" w:cs="Helvetica Neue"/>
                <w:color w:val="4B000A"/>
                <w:kern w:val="1"/>
                <w:position w:val="-1"/>
                <w:sz w:val="24"/>
                <w:szCs w:val="24"/>
                <w:lang w:eastAsia="lt-LT"/>
                <w14:ligatures w14:val="none"/>
              </w:rPr>
              <w:t>MRU (Ateities g. 20, Vilnius) II-216</w:t>
            </w:r>
          </w:p>
        </w:tc>
      </w:tr>
      <w:tr w:rsidR="00AB72AA" w:rsidRPr="00AB72AA" w14:paraId="7353EA23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5D2D3" w14:textId="4EE62992" w:rsidR="00AB72AA" w:rsidRPr="00AB72AA" w:rsidRDefault="00AB72AA" w:rsidP="00AB72AA">
            <w:pPr>
              <w:widowControl w:val="0"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08: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15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 xml:space="preserve"> – 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val="en-US" w:eastAsia="lt-LT"/>
                <w14:ligatures w14:val="none"/>
              </w:rPr>
              <w:t>8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30</w:t>
            </w:r>
          </w:p>
        </w:tc>
        <w:tc>
          <w:tcPr>
            <w:tcW w:w="7556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D6F2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Ekspertų grupės atvykimas</w:t>
            </w:r>
          </w:p>
        </w:tc>
      </w:tr>
      <w:tr w:rsidR="00AB72AA" w:rsidRPr="00AB72AA" w14:paraId="3FD4351E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A33F4" w14:textId="562E6564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08: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30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 xml:space="preserve"> – 09:00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FF91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Susitikimas su vadovybe ir administracija</w:t>
            </w:r>
          </w:p>
        </w:tc>
      </w:tr>
      <w:tr w:rsidR="00AB72AA" w:rsidRPr="00AB72AA" w14:paraId="68F36AB0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698C3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09:00 – 09:10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5B03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Pertrauka</w:t>
            </w:r>
          </w:p>
        </w:tc>
      </w:tr>
      <w:tr w:rsidR="00AB72AA" w:rsidRPr="00AB72AA" w14:paraId="79A3AF31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D1A7" w14:textId="5C260BF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09:10 – 10: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ED35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Susitikimas su programos aprašo rengėjais</w:t>
            </w:r>
          </w:p>
        </w:tc>
      </w:tr>
      <w:tr w:rsidR="00AB72AA" w:rsidRPr="00AB72AA" w14:paraId="49A0ED00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4D9B3" w14:textId="106B6022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10: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10: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6072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Pertrauka</w:t>
            </w:r>
          </w:p>
        </w:tc>
      </w:tr>
      <w:tr w:rsidR="00AB72AA" w:rsidRPr="00AB72AA" w14:paraId="6427705E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0EEF1" w14:textId="3953543C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10: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11: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7A81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Susitikimas su numatomais programos dėstytojais</w:t>
            </w:r>
          </w:p>
        </w:tc>
      </w:tr>
      <w:tr w:rsidR="00AB72AA" w:rsidRPr="00AB72AA" w14:paraId="5CDF12E9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EA741" w14:textId="0FAB959F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11: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11: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2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520A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Pertrauka</w:t>
            </w:r>
          </w:p>
        </w:tc>
      </w:tr>
      <w:tr w:rsidR="00AB72AA" w:rsidRPr="00AB72AA" w14:paraId="0A193828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56735" w14:textId="18643348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11: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2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12: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20B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Susitikimas su socialiniais partneriais, kurie suinteresuoti pagal programą numatomais rengti specialistais</w:t>
            </w:r>
          </w:p>
        </w:tc>
      </w:tr>
      <w:tr w:rsidR="00AB72AA" w:rsidRPr="00AB72AA" w14:paraId="2362ECEE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C06F0" w14:textId="0CC16AF4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12: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13: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E5B4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Pietų pertrauka</w:t>
            </w:r>
          </w:p>
        </w:tc>
      </w:tr>
      <w:tr w:rsidR="00AB72AA" w:rsidRPr="00AB72AA" w14:paraId="2155F9B2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82554" w14:textId="1480C510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13: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14: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A34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Susipažinimas su studijų materialiąja baze</w:t>
            </w:r>
          </w:p>
        </w:tc>
      </w:tr>
      <w:tr w:rsidR="00AB72AA" w:rsidRPr="00AB72AA" w14:paraId="445FF20C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8DC1B" w14:textId="3E67FF8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14: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14: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3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EBB9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Uždaras ekspertų grupės posėdis</w:t>
            </w:r>
          </w:p>
        </w:tc>
      </w:tr>
      <w:tr w:rsidR="00AB72AA" w:rsidRPr="00AB72AA" w14:paraId="310A55D6" w14:textId="77777777" w:rsidTr="00C95E2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370" w:type="dxa"/>
          <w:wAfter w:w="544" w:type="dxa"/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58808" w14:textId="0A0D29CF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14: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3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 – 1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4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:</w:t>
            </w:r>
            <w:r w:rsidR="0004585C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4</w:t>
            </w:r>
            <w:r w:rsidRPr="00AB72AA"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  <w:t>0</w:t>
            </w:r>
          </w:p>
        </w:tc>
        <w:tc>
          <w:tcPr>
            <w:tcW w:w="7556" w:type="dxa"/>
            <w:gridSpan w:val="2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744C" w14:textId="77777777" w:rsidR="00AB72AA" w:rsidRPr="00AB72AA" w:rsidRDefault="00AB72AA" w:rsidP="00AB72AA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Helvetica Neue" w:eastAsia="Times New Roman" w:hAnsi="Helvetica Neue" w:cs="Helvetica Neue"/>
                <w:bCs/>
                <w:kern w:val="1"/>
                <w:position w:val="-1"/>
                <w:lang w:eastAsia="lt-LT"/>
                <w14:ligatures w14:val="none"/>
              </w:rPr>
            </w:pPr>
            <w:r w:rsidRPr="00AB72AA">
              <w:rPr>
                <w:rFonts w:ascii="Helvetica Neue" w:eastAsia="Times New Roman" w:hAnsi="Helvetica Neue" w:cs="Helvetica Neue"/>
                <w:b/>
                <w:kern w:val="1"/>
                <w:position w:val="-1"/>
                <w:lang w:eastAsia="lt-LT"/>
                <w14:ligatures w14:val="none"/>
              </w:rPr>
              <w:t>AM bendruomenės supažindinimas su bendraisiais pastebėjimais</w:t>
            </w:r>
          </w:p>
        </w:tc>
      </w:tr>
    </w:tbl>
    <w:p w14:paraId="7CAA2DC5" w14:textId="77777777" w:rsidR="00352F78" w:rsidRDefault="00352F78"/>
    <w:sectPr w:rsidR="00352F78" w:rsidSect="00AB72AA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42"/>
    <w:rsid w:val="0004585C"/>
    <w:rsid w:val="000D634C"/>
    <w:rsid w:val="000E0444"/>
    <w:rsid w:val="00265A5E"/>
    <w:rsid w:val="00332EA2"/>
    <w:rsid w:val="00352F78"/>
    <w:rsid w:val="00363680"/>
    <w:rsid w:val="00603195"/>
    <w:rsid w:val="00953673"/>
    <w:rsid w:val="00AA5E42"/>
    <w:rsid w:val="00AB72AA"/>
    <w:rsid w:val="00B81412"/>
    <w:rsid w:val="00B97B64"/>
    <w:rsid w:val="00C95E22"/>
    <w:rsid w:val="00EA5CC0"/>
    <w:rsid w:val="00F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0A87"/>
  <w15:chartTrackingRefBased/>
  <w15:docId w15:val="{2C58DB06-0CD1-4DC6-8B26-1A1ED75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5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5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5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5E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5E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5E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5E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5E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5E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5E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5E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5E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5E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5E4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367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79D3D5908F24698DD5F79BF366651" ma:contentTypeVersion="14" ma:contentTypeDescription="Create a new document." ma:contentTypeScope="" ma:versionID="0aac2d8a59784939be2db5d063089531">
  <xsd:schema xmlns:xsd="http://www.w3.org/2001/XMLSchema" xmlns:xs="http://www.w3.org/2001/XMLSchema" xmlns:p="http://schemas.microsoft.com/office/2006/metadata/properties" xmlns:ns2="f00f7e28-6f55-44c6-9e38-0d97f1b81c25" xmlns:ns3="d3f2709c-3bfa-4a2a-9880-65a42750e99b" targetNamespace="http://schemas.microsoft.com/office/2006/metadata/properties" ma:root="true" ma:fieldsID="3fb982b55f0c78d8c725a2b3bd9853f4" ns2:_="" ns3:_="">
    <xsd:import namespace="f00f7e28-6f55-44c6-9e38-0d97f1b81c25"/>
    <xsd:import namespace="d3f2709c-3bfa-4a2a-9880-65a42750e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7e28-6f55-44c6-9e38-0d97f1b81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a0e1b8-0080-49aa-ae74-2f81a1ade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09c-3bfa-4a2a-9880-65a42750e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d06c5c-061a-4fb7-9432-7ea7d849aa32}" ma:internalName="TaxCatchAll" ma:showField="CatchAllData" ma:web="d3f2709c-3bfa-4a2a-9880-65a42750e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2709c-3bfa-4a2a-9880-65a42750e99b" xsi:nil="true"/>
    <lcf76f155ced4ddcb4097134ff3c332f xmlns="f00f7e28-6f55-44c6-9e38-0d97f1b81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F0B32-EA4D-44F3-B7EF-392479649982}"/>
</file>

<file path=customXml/itemProps2.xml><?xml version="1.0" encoding="utf-8"?>
<ds:datastoreItem xmlns:ds="http://schemas.openxmlformats.org/officeDocument/2006/customXml" ds:itemID="{C7742BF3-8965-44B2-96CE-F8DBFE44C610}"/>
</file>

<file path=customXml/itemProps3.xml><?xml version="1.0" encoding="utf-8"?>
<ds:datastoreItem xmlns:ds="http://schemas.openxmlformats.org/officeDocument/2006/customXml" ds:itemID="{5A5B04E2-D065-4C43-9933-450DB6E51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Reketienė</dc:creator>
  <cp:keywords/>
  <dc:description/>
  <cp:lastModifiedBy>Alina Vainilavičiūtė</cp:lastModifiedBy>
  <cp:revision>12</cp:revision>
  <dcterms:created xsi:type="dcterms:W3CDTF">2025-02-28T11:51:00Z</dcterms:created>
  <dcterms:modified xsi:type="dcterms:W3CDTF">2025-03-12T11:50:00Z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0x0101003F279D3D5908F24698DD5F79BF366651</vt:lpwstr>
  </property>
</Properties>
</file>