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A80AB9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A80AB9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0AB9"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rect id="Stačiakampis 1028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5b0009" stroked="f" w14:anchorId="3D0E18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>
                <v:textbox inset="2.53958mm,2.53958mm,2.53958mm,2.53958mm">
                  <w:txbxContent>
                    <w:p w:rsidR="008A7554" w:rsidP="00A80AB9" w:rsidRDefault="008A7554" w14:paraId="6EBFBC6E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D060F">
        <w:rPr>
          <w:noProof/>
          <w:lang w:val="en-GB"/>
        </w:rPr>
        <w:pict w14:anchorId="6572AA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514D1C" w14:textId="2A55F85B" w:rsidR="00F16772" w:rsidRPr="004C1ED3" w:rsidRDefault="00DC6CC8" w:rsidP="5967DB6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EVALUATION OF </w:t>
      </w:r>
      <w:r w:rsidR="0032376A">
        <w:rPr>
          <w:rFonts w:ascii="Helvetica Neue" w:eastAsia="Helvetica Neue" w:hAnsi="Helvetica Neue" w:cs="Helvetica Neue"/>
          <w:b/>
          <w:bCs/>
          <w:color w:val="4B000A"/>
          <w:lang w:val="en-GB"/>
        </w:rPr>
        <w:t>BUSINESS</w:t>
      </w:r>
      <w:r w:rsidR="1E2B1021"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</w:t>
      </w:r>
      <w:r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FIELD OF STUDY AT </w:t>
      </w:r>
    </w:p>
    <w:p w14:paraId="71AE9116" w14:textId="09F28A45" w:rsidR="7319ACD0" w:rsidRDefault="0032376A" w:rsidP="4A4897A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>Mykolas Romeris university</w:t>
      </w:r>
      <w:r w:rsidR="7319ACD0"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</w:t>
      </w:r>
    </w:p>
    <w:p w14:paraId="34EB5E47" w14:textId="59911B48" w:rsidR="00F16772" w:rsidRDefault="10E8939F" w:rsidP="31509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r w:rsidRPr="31509A32">
        <w:rPr>
          <w:rFonts w:ascii="Helvetica Neue" w:eastAsia="Helvetica Neue" w:hAnsi="Helvetica Neue" w:cs="Helvetica Neue"/>
          <w:color w:val="4B000A"/>
          <w:lang w:val="en-GB"/>
        </w:rPr>
        <w:t>5</w:t>
      </w:r>
      <w:r w:rsidR="0032376A">
        <w:rPr>
          <w:rFonts w:ascii="Helvetica Neue" w:eastAsia="Helvetica Neue" w:hAnsi="Helvetica Neue" w:cs="Helvetica Neue"/>
          <w:color w:val="4B000A"/>
          <w:vertAlign w:val="superscript"/>
          <w:lang w:val="en-GB"/>
        </w:rPr>
        <w:t>th</w:t>
      </w:r>
      <w:r w:rsidR="008473A2" w:rsidRPr="31509A3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32376A">
        <w:rPr>
          <w:rFonts w:ascii="Helvetica Neue" w:eastAsia="Helvetica Neue" w:hAnsi="Helvetica Neue" w:cs="Helvetica Neue"/>
          <w:color w:val="4B000A"/>
          <w:lang w:val="en-GB"/>
        </w:rPr>
        <w:t>November</w:t>
      </w:r>
      <w:r w:rsidR="0D879778" w:rsidRPr="31509A3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F16772" w:rsidRPr="31509A32">
        <w:rPr>
          <w:rFonts w:ascii="Helvetica Neue" w:eastAsia="Helvetica Neue" w:hAnsi="Helvetica Neue" w:cs="Helvetica Neue"/>
          <w:color w:val="4B000A"/>
          <w:lang w:val="en-GB"/>
        </w:rPr>
        <w:t>202</w:t>
      </w:r>
      <w:r w:rsidR="07BE4193" w:rsidRPr="31509A32">
        <w:rPr>
          <w:rFonts w:ascii="Helvetica Neue" w:eastAsia="Helvetica Neue" w:hAnsi="Helvetica Neue" w:cs="Helvetica Neue"/>
          <w:color w:val="4B000A"/>
          <w:lang w:val="en-GB"/>
        </w:rPr>
        <w:t>5</w:t>
      </w:r>
    </w:p>
    <w:p w14:paraId="689C45C8" w14:textId="3B855368" w:rsidR="008A7554" w:rsidRPr="00A80AB9" w:rsidRDefault="00F16772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</w:p>
    <w:p w14:paraId="3A71EE26" w14:textId="4EABF716" w:rsidR="00962DA0" w:rsidRPr="00A80AB9" w:rsidRDefault="00FD06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en-GB"/>
        </w:rPr>
      </w:pPr>
      <w:r>
        <w:rPr>
          <w:noProof/>
          <w:lang w:val="en-GB"/>
        </w:rPr>
        <w:pict w14:anchorId="632CF47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32376A" w:rsidRPr="00A80AB9" w14:paraId="06C3C30F" w14:textId="77777777" w:rsidTr="6CB95DEC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0EF2E8F4" w:rsidR="0032376A" w:rsidRPr="00A80AB9" w:rsidRDefault="0032376A" w:rsidP="0032376A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772E9FA2" w:rsidR="0032376A" w:rsidRPr="00A80AB9" w:rsidRDefault="0032376A" w:rsidP="0032376A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Brenda Eade 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(United Kingdom)</w:t>
            </w:r>
          </w:p>
        </w:tc>
      </w:tr>
      <w:tr w:rsidR="0032376A" w:rsidRPr="00A80AB9" w14:paraId="07080459" w14:textId="77777777" w:rsidTr="6CB95DEC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218BBC8A" w:rsidR="0032376A" w:rsidRPr="00A80AB9" w:rsidRDefault="0032376A" w:rsidP="0032376A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2D34150" w14:textId="77777777" w:rsidR="0032376A" w:rsidRDefault="0032376A" w:rsidP="0032376A">
            <w:pPr>
              <w:spacing w:line="240" w:lineRule="auto"/>
              <w:ind w:leftChars="0" w:left="2" w:hanging="2"/>
              <w:jc w:val="center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Assoc. prof. dr.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Tomáš Kincl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(Czech Republic)</w:t>
            </w:r>
          </w:p>
          <w:p w14:paraId="6D7D76D2" w14:textId="77777777" w:rsidR="0032376A" w:rsidRDefault="0032376A" w:rsidP="0032376A">
            <w:pPr>
              <w:spacing w:line="240" w:lineRule="auto"/>
              <w:ind w:leftChars="0" w:left="2" w:hanging="2"/>
              <w:jc w:val="center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Assoc. prof. dr. Tomi Solakivi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(Finland)</w:t>
            </w:r>
          </w:p>
          <w:p w14:paraId="38B80797" w14:textId="354C88A7" w:rsidR="0032376A" w:rsidRPr="00A80AB9" w:rsidRDefault="00FB66CF" w:rsidP="0032376A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Vitalija Jakubaitytė</w:t>
            </w:r>
            <w:r w:rsidR="0032376A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student representative (Lithuania)</w:t>
            </w:r>
          </w:p>
        </w:tc>
      </w:tr>
      <w:tr w:rsidR="0032376A" w:rsidRPr="00A80AB9" w14:paraId="0C20C46E" w14:textId="77777777" w:rsidTr="6CB95DEC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58350EE4" w:rsidR="0032376A" w:rsidRPr="00A80AB9" w:rsidRDefault="0032376A" w:rsidP="0032376A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02FFD9A" w14:textId="5639A399" w:rsidR="0032376A" w:rsidRPr="00A80AB9" w:rsidRDefault="0032376A" w:rsidP="0032376A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Elinga Belovaitė, elinga.belovaite@skvc.lt</w:t>
            </w:r>
          </w:p>
        </w:tc>
      </w:tr>
      <w:tr w:rsidR="0032376A" w:rsidRPr="00A80AB9" w14:paraId="0640B3DA" w14:textId="77777777" w:rsidTr="6CB95DE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27ADDF56" w:rsidR="0032376A" w:rsidRPr="005B512C" w:rsidRDefault="0032376A" w:rsidP="0032376A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5B512C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(HEI):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DC33E7A" w14:textId="0D96C858" w:rsidR="0032376A" w:rsidRPr="00A80AB9" w:rsidRDefault="005B512C" w:rsidP="005B512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Ala Jurkoit, </w:t>
            </w:r>
            <w:hyperlink r:id="rId12" w:history="1">
              <w:r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ala.j@mruni.eu</w:t>
              </w:r>
            </w:hyperlink>
          </w:p>
        </w:tc>
      </w:tr>
      <w:tr w:rsidR="0032376A" w:rsidRPr="00A80AB9" w14:paraId="011C6C1D" w14:textId="77777777" w:rsidTr="6CB95DE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00C37AB2" w:rsidR="0032376A" w:rsidRPr="005B512C" w:rsidRDefault="0032376A" w:rsidP="0032376A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5B512C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location:</w:t>
            </w:r>
            <w:r w:rsidR="00F9139B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 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13E6102" w14:textId="4039EB25" w:rsidR="0032376A" w:rsidRPr="00A80AB9" w:rsidRDefault="00F9139B" w:rsidP="0032376A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Style w:val="normaltextrun"/>
                <w:rFonts w:ascii="Helvetica Neue" w:hAnsi="Helvetica Neue"/>
                <w:color w:val="4B000A"/>
                <w:sz w:val="22"/>
                <w:szCs w:val="22"/>
                <w:shd w:val="clear" w:color="auto" w:fill="FFFFFF"/>
              </w:rPr>
              <w:t xml:space="preserve">              MRU, </w:t>
            </w:r>
            <w:r>
              <w:rPr>
                <w:rStyle w:val="normaltextrun"/>
                <w:rFonts w:ascii="Helvetica Neue" w:hAnsi="Helvetica Neue"/>
                <w:b/>
                <w:bCs/>
                <w:color w:val="4B000A"/>
                <w:sz w:val="22"/>
                <w:szCs w:val="22"/>
                <w:shd w:val="clear" w:color="auto" w:fill="FFFFFF"/>
              </w:rPr>
              <w:t>I -</w:t>
            </w:r>
            <w:r>
              <w:rPr>
                <w:rStyle w:val="normaltextrun"/>
                <w:rFonts w:ascii="Helvetica Neue" w:hAnsi="Helvetica Neue"/>
                <w:b/>
                <w:bCs/>
                <w:color w:val="4B000A"/>
                <w:sz w:val="22"/>
                <w:szCs w:val="22"/>
                <w:shd w:val="clear" w:color="auto" w:fill="FFFFFF"/>
                <w:lang w:val="en-US"/>
              </w:rPr>
              <w:t xml:space="preserve">216 </w:t>
            </w:r>
            <w:r>
              <w:rPr>
                <w:rStyle w:val="normaltextrun"/>
                <w:rFonts w:ascii="Helvetica Neue" w:hAnsi="Helvetica Neue"/>
                <w:color w:val="4B000A"/>
                <w:sz w:val="22"/>
                <w:szCs w:val="22"/>
                <w:shd w:val="clear" w:color="auto" w:fill="FFFFFF"/>
              </w:rPr>
              <w:t>(Rectorate Hall), Ateities str. 20, Vilnius</w:t>
            </w:r>
            <w:r>
              <w:rPr>
                <w:rStyle w:val="eop"/>
                <w:rFonts w:ascii="Helvetica Neue" w:hAnsi="Helvetica Neue"/>
                <w:color w:val="4B000A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344D1A" w:rsidRPr="00A80AB9" w14:paraId="6E565F43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9428" w14:textId="4EA6A1EB" w:rsidR="00344D1A" w:rsidRDefault="00344D1A" w:rsidP="003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09:</w:t>
            </w:r>
            <w:r w:rsidR="003E67B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30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10:00</w:t>
            </w:r>
          </w:p>
        </w:tc>
        <w:tc>
          <w:tcPr>
            <w:tcW w:w="755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344D1A" w:rsidRPr="00A80AB9" w14:paraId="4971CDD9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85B10" w14:textId="2690667D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10:00 – 10: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15BB0302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administration staff</w:t>
            </w:r>
          </w:p>
        </w:tc>
      </w:tr>
      <w:tr w:rsidR="00344D1A" w:rsidRPr="00A80AB9" w14:paraId="0B701EE2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09C2A" w14:textId="40F41D60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23FA59A5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3C69A43D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71B09" w14:textId="78E12DD9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11:5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50D466C6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SER team</w:t>
            </w:r>
          </w:p>
        </w:tc>
      </w:tr>
      <w:tr w:rsidR="00344D1A" w:rsidRPr="00A80AB9" w14:paraId="6451F1C2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417C4" w14:textId="493332FC" w:rsidR="00344D1A" w:rsidRDefault="00344D1A" w:rsidP="76E35DDB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11:</w:t>
            </w:r>
            <w:r w:rsidR="386C95CC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18975079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2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267F692A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01C2EF60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5BF295BC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B7169" w14:textId="7DE5A1E0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5F0794EC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2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3C158F71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1F748E3C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1DCCEBB5"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1D09D4EF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teaching staff</w:t>
            </w:r>
          </w:p>
        </w:tc>
      </w:tr>
      <w:tr w:rsidR="00344D1A" w:rsidRPr="00A80AB9" w14:paraId="11FE0470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B73A3" w14:textId="043564CA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629A1C9D"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</w:t>
            </w:r>
            <w:r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65407A0D"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3DFAC843"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14261CE5"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1A8270A8" w:rsidR="00344D1A" w:rsidRPr="004C1ED3" w:rsidRDefault="0E5C6D05" w:rsidP="34D3CD31">
            <w:pPr>
              <w:ind w:left="0" w:hanging="2"/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</w:pPr>
            <w:r w:rsidRPr="34D3CD31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Lunch b</w:t>
            </w:r>
            <w:r w:rsidR="00344D1A" w:rsidRPr="34D3CD31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reak</w:t>
            </w:r>
          </w:p>
        </w:tc>
      </w:tr>
      <w:tr w:rsidR="00344D1A" w:rsidRPr="00A80AB9" w14:paraId="19D4F110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099E0" w14:textId="27DD94C0" w:rsidR="00344D1A" w:rsidRDefault="00344D1A" w:rsidP="6BC634DA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4DE6065B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7C3C3F16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14: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62DF" w14:textId="4E45E4CC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</w:p>
        </w:tc>
      </w:tr>
      <w:tr w:rsidR="00344D1A" w:rsidRPr="00A80AB9" w14:paraId="1314CA23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CE32B" w14:textId="4526A19B" w:rsidR="00344D1A" w:rsidRDefault="00344D1A" w:rsidP="6BC634DA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14:</w:t>
            </w:r>
            <w:r w:rsidR="1CF4E3BA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755A0089" w:rsidR="00344D1A" w:rsidRPr="004C1ED3" w:rsidRDefault="00344D1A" w:rsidP="34D3CD31">
            <w:pPr>
              <w:ind w:left="0" w:hanging="2"/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</w:pPr>
            <w:r w:rsidRPr="34D3CD31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44357189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A6E15" w14:textId="3E6D4446" w:rsidR="00344D1A" w:rsidRDefault="00344D1A" w:rsidP="6BC634DA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00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15:</w:t>
            </w:r>
            <w:r w:rsidR="0715FCAA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2AA" w14:textId="419A2C5D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alumni, employers and social partners</w:t>
            </w:r>
          </w:p>
        </w:tc>
      </w:tr>
      <w:tr w:rsidR="00344D1A" w:rsidRPr="00A80AB9" w14:paraId="7E2E6E63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85DEE" w14:textId="679B4BCC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15:</w:t>
            </w:r>
            <w:r w:rsidR="334F886F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15:</w:t>
            </w:r>
            <w:r w:rsidR="76EC04BE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6A5806BA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396F0" w14:textId="50808521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15:</w:t>
            </w:r>
            <w:r w:rsidR="2A835EC1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16:</w:t>
            </w:r>
            <w:r w:rsidR="454FF9FA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8D8C" w14:textId="670067CE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</w:pPr>
            <w:r w:rsidRPr="5967DB6C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>Tour of learning facilities</w:t>
            </w:r>
          </w:p>
        </w:tc>
      </w:tr>
      <w:tr w:rsidR="00344D1A" w:rsidRPr="00A80AB9" w14:paraId="4FF823E7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9360" w14:textId="003096FD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</w:t>
            </w:r>
            <w:r w:rsidR="764EB5EC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16:</w:t>
            </w:r>
            <w:r w:rsidR="5C8A8229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2448B4F4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discussion, finalisation of the visit</w:t>
            </w:r>
          </w:p>
        </w:tc>
      </w:tr>
      <w:tr w:rsidR="00344D1A" w:rsidRPr="00A80AB9" w14:paraId="3FDCBF36" w14:textId="77777777" w:rsidTr="6BC634DA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D0C2" w14:textId="1C2A5192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</w:t>
            </w:r>
            <w:r w:rsidR="5A5BFDFE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17:</w:t>
            </w:r>
            <w:r w:rsidR="216991CE"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611A0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3944AAD4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Introduction of general remarks of the visit to the institution</w:t>
            </w:r>
          </w:p>
        </w:tc>
      </w:tr>
    </w:tbl>
    <w:p w14:paraId="05021C8E" w14:textId="0E99494A" w:rsidR="008A7554" w:rsidRPr="004C1ED3" w:rsidRDefault="008A7554" w:rsidP="5967D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</w:p>
    <w:sectPr w:rsidR="008A7554" w:rsidRPr="004C1ED3" w:rsidSect="008546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3456" w14:textId="77777777" w:rsidR="005B1F01" w:rsidRDefault="005B1F01">
      <w:pPr>
        <w:spacing w:line="240" w:lineRule="auto"/>
        <w:ind w:left="0" w:hanging="2"/>
      </w:pPr>
      <w:r>
        <w:separator/>
      </w:r>
    </w:p>
  </w:endnote>
  <w:endnote w:type="continuationSeparator" w:id="0">
    <w:p w14:paraId="55FA8F17" w14:textId="77777777" w:rsidR="005B1F01" w:rsidRDefault="005B1F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charset w:val="00"/>
    <w:family w:val="roman"/>
    <w:pitch w:val="default"/>
  </w:font>
  <w:font w:name="Swiss TL">
    <w:altName w:val="Cambria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ADB8" w14:textId="77777777" w:rsidR="005B1F01" w:rsidRDefault="005B1F01">
      <w:pPr>
        <w:spacing w:line="240" w:lineRule="auto"/>
        <w:ind w:left="0" w:hanging="2"/>
      </w:pPr>
      <w:r>
        <w:separator/>
      </w:r>
    </w:p>
  </w:footnote>
  <w:footnote w:type="continuationSeparator" w:id="0">
    <w:p w14:paraId="629FAB22" w14:textId="77777777" w:rsidR="005B1F01" w:rsidRDefault="005B1F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7335FF8D" w:rsidR="00365ABE" w:rsidRDefault="00365ABE" w:rsidP="004C1ED3">
    <w:pPr>
      <w:pStyle w:val="Antrats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C664F"/>
    <w:rsid w:val="001314A2"/>
    <w:rsid w:val="00146E2D"/>
    <w:rsid w:val="00250EC4"/>
    <w:rsid w:val="002C0BBA"/>
    <w:rsid w:val="002F7101"/>
    <w:rsid w:val="0030181E"/>
    <w:rsid w:val="0032376A"/>
    <w:rsid w:val="00344D1A"/>
    <w:rsid w:val="00365ABE"/>
    <w:rsid w:val="003E67B8"/>
    <w:rsid w:val="004C1ED3"/>
    <w:rsid w:val="005975EB"/>
    <w:rsid w:val="005B1F01"/>
    <w:rsid w:val="005B512C"/>
    <w:rsid w:val="005E50C8"/>
    <w:rsid w:val="00611A0B"/>
    <w:rsid w:val="007104DE"/>
    <w:rsid w:val="008473A2"/>
    <w:rsid w:val="00854695"/>
    <w:rsid w:val="00885F99"/>
    <w:rsid w:val="008A7554"/>
    <w:rsid w:val="008B49C8"/>
    <w:rsid w:val="00937EEB"/>
    <w:rsid w:val="00962DA0"/>
    <w:rsid w:val="00A653B1"/>
    <w:rsid w:val="00A80AB9"/>
    <w:rsid w:val="00B05309"/>
    <w:rsid w:val="00B600EB"/>
    <w:rsid w:val="00B63EC7"/>
    <w:rsid w:val="00BE406C"/>
    <w:rsid w:val="00BF6FE1"/>
    <w:rsid w:val="00C30E47"/>
    <w:rsid w:val="00CA11FC"/>
    <w:rsid w:val="00CE5F7E"/>
    <w:rsid w:val="00DC6BB7"/>
    <w:rsid w:val="00DC6CC8"/>
    <w:rsid w:val="00E63AB1"/>
    <w:rsid w:val="00F057FF"/>
    <w:rsid w:val="00F16772"/>
    <w:rsid w:val="00F9139B"/>
    <w:rsid w:val="00FB66CF"/>
    <w:rsid w:val="00FD060F"/>
    <w:rsid w:val="0138D77E"/>
    <w:rsid w:val="01F94734"/>
    <w:rsid w:val="023FD4DF"/>
    <w:rsid w:val="02E28A46"/>
    <w:rsid w:val="0715FCAA"/>
    <w:rsid w:val="07BE4193"/>
    <w:rsid w:val="0982A8DD"/>
    <w:rsid w:val="0D879778"/>
    <w:rsid w:val="0E5C6D05"/>
    <w:rsid w:val="10E8939F"/>
    <w:rsid w:val="14261CE5"/>
    <w:rsid w:val="165B0D40"/>
    <w:rsid w:val="18975079"/>
    <w:rsid w:val="1C99626B"/>
    <w:rsid w:val="1CF4E3BA"/>
    <w:rsid w:val="1DCCEBB5"/>
    <w:rsid w:val="1E2B1021"/>
    <w:rsid w:val="1E9103DB"/>
    <w:rsid w:val="1F748E3C"/>
    <w:rsid w:val="1F927EB5"/>
    <w:rsid w:val="216991CE"/>
    <w:rsid w:val="23803E05"/>
    <w:rsid w:val="267F692A"/>
    <w:rsid w:val="29B0A807"/>
    <w:rsid w:val="2A835EC1"/>
    <w:rsid w:val="2FF4ADF7"/>
    <w:rsid w:val="31509A32"/>
    <w:rsid w:val="334F886F"/>
    <w:rsid w:val="34D3CD31"/>
    <w:rsid w:val="386C95CC"/>
    <w:rsid w:val="3BE59A75"/>
    <w:rsid w:val="3C158F71"/>
    <w:rsid w:val="3DFAC843"/>
    <w:rsid w:val="3E239C3E"/>
    <w:rsid w:val="454FF9FA"/>
    <w:rsid w:val="49A543F2"/>
    <w:rsid w:val="49CF045F"/>
    <w:rsid w:val="4A4897A5"/>
    <w:rsid w:val="4A4CC6B7"/>
    <w:rsid w:val="4D7F9837"/>
    <w:rsid w:val="4DE6065B"/>
    <w:rsid w:val="54183243"/>
    <w:rsid w:val="5967DB6C"/>
    <w:rsid w:val="5A5BFDFE"/>
    <w:rsid w:val="5C8A8229"/>
    <w:rsid w:val="5E102D6C"/>
    <w:rsid w:val="5F0794EC"/>
    <w:rsid w:val="60432C87"/>
    <w:rsid w:val="6119216E"/>
    <w:rsid w:val="629A1C9D"/>
    <w:rsid w:val="651CC270"/>
    <w:rsid w:val="65407A0D"/>
    <w:rsid w:val="66E7DD31"/>
    <w:rsid w:val="688288A2"/>
    <w:rsid w:val="695A47A7"/>
    <w:rsid w:val="6BC634DA"/>
    <w:rsid w:val="6CB95DEC"/>
    <w:rsid w:val="70BD7A95"/>
    <w:rsid w:val="7319ACD0"/>
    <w:rsid w:val="764EB5EC"/>
    <w:rsid w:val="76B16433"/>
    <w:rsid w:val="76E35DDB"/>
    <w:rsid w:val="76EC04BE"/>
    <w:rsid w:val="7C3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54695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F9139B"/>
  </w:style>
  <w:style w:type="character" w:customStyle="1" w:styleId="eop">
    <w:name w:val="eop"/>
    <w:basedOn w:val="Numatytasispastraiposriftas"/>
    <w:rsid w:val="00F9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a.j@mruni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8109303CC54FBB389B81B33E40AF" ma:contentTypeVersion="3" ma:contentTypeDescription="Create a new document." ma:contentTypeScope="" ma:versionID="87fea9229a86dff7721b0d06b20535a9">
  <xsd:schema xmlns:xsd="http://www.w3.org/2001/XMLSchema" xmlns:xs="http://www.w3.org/2001/XMLSchema" xmlns:p="http://schemas.microsoft.com/office/2006/metadata/properties" xmlns:ns2="83ff549e-1dc9-42b0-a076-5a4c4fa06fdf" targetNamespace="http://schemas.microsoft.com/office/2006/metadata/properties" ma:root="true" ma:fieldsID="b30cd10485b1ccf8044c4e61d5193203" ns2:_="">
    <xsd:import namespace="83ff549e-1dc9-42b0-a076-5a4c4fa06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549e-1dc9-42b0-a076-5a4c4fa06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141C5-E52C-4243-8DF9-109A75B6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070B1-0318-48A3-AC79-C5A9FF6C4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CE5B965-AC8E-47A1-8E2F-EA991B6BB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f549e-1dc9-42b0-a076-5a4c4fa06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Elinga Belovaitė</cp:lastModifiedBy>
  <cp:revision>3</cp:revision>
  <dcterms:created xsi:type="dcterms:W3CDTF">2025-10-29T07:55:00Z</dcterms:created>
  <dcterms:modified xsi:type="dcterms:W3CDTF">2025-10-29T12:14:00Z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  <property fmtid="{D5CDD505-2E9C-101B-9397-08002B2CF9AE}" pid="3" name="ContentTypeId">
    <vt:lpwstr>0x010100205F8109303CC54FBB389B81B33E40AF</vt:lpwstr>
  </property>
</Properties>
</file>